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FFFF">
    <v:background id="_x0000_s1025" o:bwmode="white" fillcolor="#cff">
      <v:fill r:id="rId4" o:title="قطيرات ماء" type="tile"/>
    </v:background>
  </w:background>
  <w:body>
    <w:p w:rsidR="003B7ABA" w:rsidRPr="00570F54" w:rsidRDefault="0029407A" w:rsidP="00D80F91">
      <w:pPr>
        <w:spacing w:after="0"/>
        <w:jc w:val="center"/>
        <w:rPr>
          <w:b/>
          <w:bCs/>
          <w:sz w:val="28"/>
          <w:szCs w:val="28"/>
          <w:rtl/>
        </w:rPr>
      </w:pPr>
      <w:r w:rsidRPr="00570F54">
        <w:rPr>
          <w:rFonts w:hint="cs"/>
          <w:b/>
          <w:bCs/>
          <w:rtl/>
        </w:rPr>
        <w:t xml:space="preserve">                        </w:t>
      </w:r>
      <w:r w:rsidR="00A570C5" w:rsidRPr="00570F54">
        <w:rPr>
          <w:rFonts w:hint="cs"/>
          <w:b/>
          <w:bCs/>
          <w:i/>
          <w:iCs/>
          <w:sz w:val="40"/>
          <w:szCs w:val="40"/>
          <w:rtl/>
        </w:rPr>
        <w:t xml:space="preserve"> </w:t>
      </w:r>
      <w:r w:rsidRPr="00570F54">
        <w:rPr>
          <w:rFonts w:hint="cs"/>
          <w:b/>
          <w:bCs/>
          <w:i/>
          <w:iCs/>
          <w:sz w:val="40"/>
          <w:szCs w:val="40"/>
          <w:rtl/>
        </w:rPr>
        <w:t xml:space="preserve"> </w:t>
      </w:r>
      <w:r w:rsidR="00D80F91" w:rsidRPr="00D80F91">
        <w:rPr>
          <w:rFonts w:hint="cs"/>
          <w:b/>
          <w:bCs/>
          <w:i/>
          <w:iCs/>
          <w:sz w:val="40"/>
          <w:szCs w:val="40"/>
          <w:highlight w:val="yellow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35pt;height:26.4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وحدة تعلمية"/>
          </v:shape>
        </w:pict>
      </w:r>
      <w:r w:rsidRPr="00570F54">
        <w:rPr>
          <w:rFonts w:hint="cs"/>
          <w:b/>
          <w:bCs/>
          <w:i/>
          <w:iCs/>
          <w:sz w:val="40"/>
          <w:szCs w:val="40"/>
          <w:rtl/>
        </w:rPr>
        <w:tab/>
      </w:r>
      <w:r w:rsidRPr="00570F54">
        <w:rPr>
          <w:rFonts w:hint="cs"/>
          <w:b/>
          <w:bCs/>
          <w:rtl/>
        </w:rPr>
        <w:tab/>
      </w:r>
    </w:p>
    <w:p w:rsidR="005C43F0" w:rsidRPr="00926796" w:rsidRDefault="003B7ABA" w:rsidP="00A5722D">
      <w:pPr>
        <w:spacing w:after="0"/>
        <w:ind w:left="10800"/>
        <w:rPr>
          <w:b/>
          <w:bCs/>
          <w:sz w:val="28"/>
          <w:szCs w:val="28"/>
          <w:rtl/>
        </w:rPr>
      </w:pPr>
      <w:r w:rsidRPr="00926796">
        <w:rPr>
          <w:rFonts w:hint="cs"/>
          <w:b/>
          <w:bCs/>
          <w:sz w:val="28"/>
          <w:szCs w:val="28"/>
          <w:rtl/>
        </w:rPr>
        <w:t xml:space="preserve">    </w:t>
      </w:r>
    </w:p>
    <w:p w:rsidR="001D7852" w:rsidRPr="00926796" w:rsidRDefault="003C5B8F" w:rsidP="005C43F0">
      <w:pPr>
        <w:spacing w:after="0"/>
        <w:rPr>
          <w:b/>
          <w:bCs/>
          <w:sz w:val="28"/>
          <w:szCs w:val="28"/>
          <w:rtl/>
        </w:rPr>
      </w:pPr>
      <w:r w:rsidRPr="00A5722D">
        <w:rPr>
          <w:rFonts w:hint="cs"/>
          <w:b/>
          <w:bCs/>
          <w:sz w:val="28"/>
          <w:szCs w:val="28"/>
          <w:u w:val="single"/>
          <w:rtl/>
        </w:rPr>
        <w:t>المؤسسة :</w:t>
      </w:r>
      <w:r w:rsidRPr="00926796">
        <w:rPr>
          <w:rFonts w:hint="cs"/>
          <w:sz w:val="28"/>
          <w:szCs w:val="28"/>
          <w:rtl/>
        </w:rPr>
        <w:t xml:space="preserve"> المتوسطة الجديدة القاعدة 04 أولاد أمعرف</w:t>
      </w:r>
      <w:r w:rsidR="00F85AD3" w:rsidRPr="00926796">
        <w:rPr>
          <w:rFonts w:hint="cs"/>
          <w:sz w:val="28"/>
          <w:szCs w:val="28"/>
          <w:rtl/>
        </w:rPr>
        <w:tab/>
      </w:r>
      <w:r w:rsidR="00F85AD3" w:rsidRPr="00926796">
        <w:rPr>
          <w:rFonts w:hint="cs"/>
          <w:sz w:val="28"/>
          <w:szCs w:val="28"/>
          <w:rtl/>
        </w:rPr>
        <w:tab/>
      </w:r>
      <w:r w:rsidR="00F85AD3" w:rsidRPr="00926796">
        <w:rPr>
          <w:rFonts w:hint="cs"/>
          <w:sz w:val="28"/>
          <w:szCs w:val="28"/>
          <w:rtl/>
        </w:rPr>
        <w:tab/>
      </w:r>
      <w:r w:rsidR="00F85AD3" w:rsidRPr="00926796">
        <w:rPr>
          <w:rFonts w:hint="cs"/>
          <w:sz w:val="28"/>
          <w:szCs w:val="28"/>
          <w:rtl/>
        </w:rPr>
        <w:tab/>
      </w:r>
      <w:r w:rsidR="00F85AD3" w:rsidRPr="00926796">
        <w:rPr>
          <w:rFonts w:hint="cs"/>
          <w:sz w:val="28"/>
          <w:szCs w:val="28"/>
          <w:rtl/>
        </w:rPr>
        <w:tab/>
      </w:r>
      <w:r w:rsidR="00F85AD3" w:rsidRPr="00926796">
        <w:rPr>
          <w:rFonts w:hint="cs"/>
          <w:sz w:val="28"/>
          <w:szCs w:val="28"/>
          <w:rtl/>
        </w:rPr>
        <w:tab/>
      </w:r>
      <w:r w:rsidR="00F85AD3" w:rsidRPr="00926796">
        <w:rPr>
          <w:rFonts w:hint="cs"/>
          <w:sz w:val="28"/>
          <w:szCs w:val="28"/>
          <w:rtl/>
        </w:rPr>
        <w:tab/>
      </w:r>
      <w:r w:rsidR="008675CB" w:rsidRPr="00A5722D">
        <w:rPr>
          <w:rFonts w:hint="cs"/>
          <w:b/>
          <w:bCs/>
          <w:rtl/>
        </w:rPr>
        <w:t xml:space="preserve">                            </w:t>
      </w:r>
      <w:r w:rsidR="008675CB">
        <w:rPr>
          <w:rFonts w:hint="cs"/>
          <w:b/>
          <w:bCs/>
          <w:rtl/>
        </w:rPr>
        <w:t xml:space="preserve">  </w:t>
      </w:r>
      <w:r w:rsidR="008675CB" w:rsidRPr="00A5722D">
        <w:rPr>
          <w:rFonts w:hint="cs"/>
          <w:b/>
          <w:bCs/>
          <w:rtl/>
        </w:rPr>
        <w:t xml:space="preserve"> </w:t>
      </w:r>
      <w:r w:rsidR="008675CB" w:rsidRPr="00A5722D">
        <w:rPr>
          <w:rFonts w:hint="cs"/>
          <w:b/>
          <w:bCs/>
          <w:sz w:val="28"/>
          <w:szCs w:val="28"/>
          <w:u w:val="single"/>
          <w:rtl/>
        </w:rPr>
        <w:t>المستوى :</w:t>
      </w:r>
      <w:r w:rsidR="008675CB" w:rsidRPr="00926796">
        <w:rPr>
          <w:rFonts w:hint="cs"/>
          <w:sz w:val="28"/>
          <w:szCs w:val="28"/>
          <w:rtl/>
        </w:rPr>
        <w:t xml:space="preserve"> السنة الأولى متوسط</w:t>
      </w:r>
    </w:p>
    <w:p w:rsidR="00EC20F2" w:rsidRPr="00926796" w:rsidRDefault="005C43F0" w:rsidP="00EC20F2">
      <w:pPr>
        <w:spacing w:after="0"/>
        <w:rPr>
          <w:b/>
          <w:bCs/>
          <w:sz w:val="28"/>
          <w:szCs w:val="28"/>
          <w:rtl/>
        </w:rPr>
      </w:pPr>
      <w:r w:rsidRPr="00A5722D">
        <w:rPr>
          <w:rFonts w:hint="cs"/>
          <w:b/>
          <w:bCs/>
          <w:sz w:val="28"/>
          <w:szCs w:val="28"/>
          <w:u w:val="single"/>
          <w:rtl/>
        </w:rPr>
        <w:t>الكفاءة الختامية المستهدفة :</w:t>
      </w:r>
      <w:r w:rsidRPr="00926796">
        <w:rPr>
          <w:rFonts w:hint="cs"/>
          <w:b/>
          <w:bCs/>
          <w:sz w:val="28"/>
          <w:szCs w:val="28"/>
          <w:rtl/>
        </w:rPr>
        <w:t xml:space="preserve"> التمكن من بناء رصيد حركي يضمن تطبيق الحلول المختارة لمواجهة الموقف </w:t>
      </w:r>
      <w:r w:rsidRPr="00A5722D">
        <w:rPr>
          <w:rFonts w:hint="cs"/>
          <w:b/>
          <w:bCs/>
          <w:sz w:val="28"/>
          <w:szCs w:val="28"/>
          <w:rtl/>
        </w:rPr>
        <w:t>.</w:t>
      </w:r>
      <w:r w:rsidR="00A5722D" w:rsidRPr="00A5722D">
        <w:rPr>
          <w:rFonts w:hint="cs"/>
          <w:b/>
          <w:bCs/>
          <w:sz w:val="28"/>
          <w:szCs w:val="28"/>
          <w:rtl/>
        </w:rPr>
        <w:t xml:space="preserve">                     </w:t>
      </w:r>
      <w:r w:rsidR="00A5722D" w:rsidRPr="008675CB">
        <w:rPr>
          <w:rFonts w:hint="cs"/>
          <w:b/>
          <w:bCs/>
          <w:sz w:val="28"/>
          <w:szCs w:val="28"/>
          <w:u w:val="single"/>
          <w:rtl/>
        </w:rPr>
        <w:t>الميدان :</w:t>
      </w:r>
      <w:r w:rsidR="00A5722D" w:rsidRPr="00926796">
        <w:rPr>
          <w:rFonts w:hint="cs"/>
          <w:b/>
          <w:bCs/>
          <w:sz w:val="28"/>
          <w:szCs w:val="28"/>
          <w:rtl/>
        </w:rPr>
        <w:t xml:space="preserve"> البدني ( الجري السريع)</w:t>
      </w:r>
    </w:p>
    <w:tbl>
      <w:tblPr>
        <w:tblStyle w:val="a3"/>
        <w:bidiVisual/>
        <w:tblW w:w="0" w:type="auto"/>
        <w:tblLook w:val="04A0"/>
      </w:tblPr>
      <w:tblGrid>
        <w:gridCol w:w="650"/>
        <w:gridCol w:w="1389"/>
        <w:gridCol w:w="2604"/>
        <w:gridCol w:w="2977"/>
        <w:gridCol w:w="3118"/>
        <w:gridCol w:w="2835"/>
        <w:gridCol w:w="2552"/>
      </w:tblGrid>
      <w:tr w:rsidR="00400C69" w:rsidTr="003B4E48">
        <w:tc>
          <w:tcPr>
            <w:tcW w:w="650" w:type="dxa"/>
            <w:tcBorders>
              <w:top w:val="thinThickSmallGap" w:sz="24" w:space="0" w:color="auto"/>
              <w:left w:val="thinThickSmallGap" w:sz="24" w:space="0" w:color="auto"/>
              <w:bottom w:val="dotDotDash" w:sz="12" w:space="0" w:color="auto"/>
            </w:tcBorders>
            <w:shd w:val="clear" w:color="auto" w:fill="95B3D7" w:themeFill="accent1" w:themeFillTint="99"/>
          </w:tcPr>
          <w:p w:rsidR="00936CBF" w:rsidRPr="00B67CEF" w:rsidRDefault="00946FC5" w:rsidP="002A5154">
            <w:pPr>
              <w:jc w:val="center"/>
              <w:rPr>
                <w:rFonts w:cs="DecoType Naskh Extensions"/>
                <w:b/>
                <w:bCs/>
                <w:sz w:val="28"/>
                <w:szCs w:val="28"/>
                <w:rtl/>
              </w:rPr>
            </w:pPr>
            <w:r w:rsidRPr="00B67CEF">
              <w:rPr>
                <w:rFonts w:cs="DecoType Naskh Extensions" w:hint="cs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1389" w:type="dxa"/>
            <w:tcBorders>
              <w:top w:val="thinThickSmallGap" w:sz="24" w:space="0" w:color="auto"/>
              <w:right w:val="dotDotDash" w:sz="4" w:space="0" w:color="auto"/>
            </w:tcBorders>
            <w:shd w:val="clear" w:color="auto" w:fill="95B3D7" w:themeFill="accent1" w:themeFillTint="99"/>
          </w:tcPr>
          <w:p w:rsidR="00936CBF" w:rsidRPr="00B67CEF" w:rsidRDefault="00946FC5" w:rsidP="002A5154">
            <w:pPr>
              <w:jc w:val="center"/>
              <w:rPr>
                <w:rFonts w:cs="DecoType Naskh Extensions"/>
                <w:b/>
                <w:bCs/>
                <w:sz w:val="28"/>
                <w:szCs w:val="28"/>
                <w:rtl/>
              </w:rPr>
            </w:pPr>
            <w:r w:rsidRPr="00B67CEF">
              <w:rPr>
                <w:rFonts w:cs="DecoType Naskh Extensions" w:hint="cs"/>
                <w:b/>
                <w:bCs/>
                <w:sz w:val="28"/>
                <w:szCs w:val="28"/>
                <w:rtl/>
              </w:rPr>
              <w:t>نوع الحصة</w:t>
            </w:r>
          </w:p>
        </w:tc>
        <w:tc>
          <w:tcPr>
            <w:tcW w:w="2604" w:type="dxa"/>
            <w:tcBorders>
              <w:top w:val="thinThickSmallGap" w:sz="24" w:space="0" w:color="auto"/>
              <w:left w:val="dotDotDash" w:sz="4" w:space="0" w:color="auto"/>
              <w:bottom w:val="dotDotDash" w:sz="12" w:space="0" w:color="auto"/>
              <w:right w:val="dotDotDash" w:sz="8" w:space="0" w:color="auto"/>
            </w:tcBorders>
            <w:shd w:val="clear" w:color="auto" w:fill="95B3D7" w:themeFill="accent1" w:themeFillTint="99"/>
          </w:tcPr>
          <w:p w:rsidR="00936CBF" w:rsidRPr="00B67CEF" w:rsidRDefault="00DE11D7" w:rsidP="002A5154">
            <w:pPr>
              <w:jc w:val="center"/>
              <w:rPr>
                <w:rFonts w:cs="DecoType Naskh Extensions"/>
                <w:b/>
                <w:bCs/>
                <w:sz w:val="28"/>
                <w:szCs w:val="28"/>
                <w:rtl/>
              </w:rPr>
            </w:pPr>
            <w:r w:rsidRPr="00B67CEF">
              <w:rPr>
                <w:rFonts w:cs="DecoType Naskh Extensions" w:hint="cs"/>
                <w:b/>
                <w:bCs/>
                <w:sz w:val="28"/>
                <w:szCs w:val="28"/>
                <w:rtl/>
              </w:rPr>
              <w:t>مركبات الكفاءة</w:t>
            </w:r>
          </w:p>
        </w:tc>
        <w:tc>
          <w:tcPr>
            <w:tcW w:w="2977" w:type="dxa"/>
            <w:tcBorders>
              <w:top w:val="thinThickSmallGap" w:sz="24" w:space="0" w:color="auto"/>
              <w:left w:val="dotDotDash" w:sz="8" w:space="0" w:color="auto"/>
              <w:right w:val="dotDotDash" w:sz="4" w:space="0" w:color="auto"/>
            </w:tcBorders>
            <w:shd w:val="clear" w:color="auto" w:fill="95B3D7" w:themeFill="accent1" w:themeFillTint="99"/>
          </w:tcPr>
          <w:p w:rsidR="00936CBF" w:rsidRPr="00B67CEF" w:rsidRDefault="003B4734" w:rsidP="002A5154">
            <w:pPr>
              <w:jc w:val="center"/>
              <w:rPr>
                <w:rFonts w:cs="DecoType Naskh Extensions"/>
                <w:b/>
                <w:bCs/>
                <w:sz w:val="28"/>
                <w:szCs w:val="28"/>
                <w:rtl/>
              </w:rPr>
            </w:pPr>
            <w:r w:rsidRPr="00B67CEF">
              <w:rPr>
                <w:rFonts w:cs="DecoType Naskh Extensions" w:hint="cs"/>
                <w:b/>
                <w:bCs/>
                <w:sz w:val="28"/>
                <w:szCs w:val="28"/>
                <w:rtl/>
              </w:rPr>
              <w:t>هدف الحصة</w:t>
            </w:r>
          </w:p>
        </w:tc>
        <w:tc>
          <w:tcPr>
            <w:tcW w:w="3118" w:type="dxa"/>
            <w:tcBorders>
              <w:top w:val="thinThickSmallGap" w:sz="24" w:space="0" w:color="auto"/>
              <w:left w:val="dotDotDash" w:sz="4" w:space="0" w:color="auto"/>
              <w:bottom w:val="dotDotDash" w:sz="12" w:space="0" w:color="auto"/>
            </w:tcBorders>
            <w:shd w:val="clear" w:color="auto" w:fill="95B3D7" w:themeFill="accent1" w:themeFillTint="99"/>
          </w:tcPr>
          <w:p w:rsidR="00936CBF" w:rsidRPr="00B67CEF" w:rsidRDefault="00CB7341" w:rsidP="002A5154">
            <w:pPr>
              <w:jc w:val="center"/>
              <w:rPr>
                <w:rFonts w:cs="DecoType Naskh Extensions"/>
                <w:b/>
                <w:bCs/>
                <w:sz w:val="28"/>
                <w:szCs w:val="28"/>
                <w:rtl/>
              </w:rPr>
            </w:pPr>
            <w:r w:rsidRPr="00B67CEF">
              <w:rPr>
                <w:rFonts w:cs="DecoType Naskh Extensions" w:hint="cs"/>
                <w:b/>
                <w:bCs/>
                <w:sz w:val="28"/>
                <w:szCs w:val="28"/>
                <w:rtl/>
              </w:rPr>
              <w:t>محتوى التعلم</w:t>
            </w:r>
          </w:p>
        </w:tc>
        <w:tc>
          <w:tcPr>
            <w:tcW w:w="2835" w:type="dxa"/>
            <w:tcBorders>
              <w:top w:val="thinThickSmallGap" w:sz="24" w:space="0" w:color="auto"/>
              <w:bottom w:val="dotDotDash" w:sz="12" w:space="0" w:color="auto"/>
            </w:tcBorders>
            <w:shd w:val="clear" w:color="auto" w:fill="95B3D7" w:themeFill="accent1" w:themeFillTint="99"/>
          </w:tcPr>
          <w:p w:rsidR="00936CBF" w:rsidRPr="00B67CEF" w:rsidRDefault="00506134" w:rsidP="002A5154">
            <w:pPr>
              <w:jc w:val="center"/>
              <w:rPr>
                <w:rFonts w:cs="DecoType Naskh Extensions"/>
                <w:b/>
                <w:bCs/>
                <w:sz w:val="28"/>
                <w:szCs w:val="28"/>
                <w:rtl/>
              </w:rPr>
            </w:pPr>
            <w:r w:rsidRPr="00B67CEF">
              <w:rPr>
                <w:rFonts w:cs="DecoType Naskh Extensions" w:hint="cs"/>
                <w:b/>
                <w:bCs/>
                <w:sz w:val="28"/>
                <w:szCs w:val="28"/>
                <w:rtl/>
              </w:rPr>
              <w:t>محتوى الإنجاز</w:t>
            </w:r>
          </w:p>
        </w:tc>
        <w:tc>
          <w:tcPr>
            <w:tcW w:w="2552" w:type="dxa"/>
            <w:tcBorders>
              <w:top w:val="thinThickSmallGap" w:sz="24" w:space="0" w:color="auto"/>
              <w:bottom w:val="dotDotDash" w:sz="12" w:space="0" w:color="auto"/>
              <w:right w:val="thinThickSmallGap" w:sz="24" w:space="0" w:color="auto"/>
            </w:tcBorders>
            <w:shd w:val="clear" w:color="auto" w:fill="95B3D7" w:themeFill="accent1" w:themeFillTint="99"/>
          </w:tcPr>
          <w:p w:rsidR="00936CBF" w:rsidRPr="00B67CEF" w:rsidRDefault="007F1187" w:rsidP="002A5154">
            <w:pPr>
              <w:jc w:val="center"/>
              <w:rPr>
                <w:rFonts w:cs="DecoType Naskh Extensions"/>
                <w:b/>
                <w:bCs/>
                <w:sz w:val="28"/>
                <w:szCs w:val="28"/>
                <w:rtl/>
              </w:rPr>
            </w:pPr>
            <w:r w:rsidRPr="00B67CEF">
              <w:rPr>
                <w:rFonts w:cs="DecoType Naskh Extensions" w:hint="cs"/>
                <w:b/>
                <w:bCs/>
                <w:sz w:val="28"/>
                <w:szCs w:val="28"/>
                <w:rtl/>
              </w:rPr>
              <w:t>التوجيهات</w:t>
            </w:r>
          </w:p>
        </w:tc>
      </w:tr>
      <w:tr w:rsidR="00400C69" w:rsidTr="003B4E48">
        <w:trPr>
          <w:trHeight w:val="1058"/>
        </w:trPr>
        <w:tc>
          <w:tcPr>
            <w:tcW w:w="650" w:type="dxa"/>
            <w:tcBorders>
              <w:top w:val="dotDotDash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CBF" w:rsidRDefault="00A0656B" w:rsidP="002A515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01</w:t>
            </w:r>
          </w:p>
        </w:tc>
        <w:tc>
          <w:tcPr>
            <w:tcW w:w="1389" w:type="dxa"/>
            <w:tcBorders>
              <w:top w:val="dotDotDash" w:sz="12" w:space="0" w:color="auto"/>
              <w:left w:val="single" w:sz="12" w:space="0" w:color="auto"/>
              <w:bottom w:val="single" w:sz="12" w:space="0" w:color="auto"/>
              <w:right w:val="dotDotDash" w:sz="12" w:space="0" w:color="auto"/>
            </w:tcBorders>
            <w:shd w:val="clear" w:color="auto" w:fill="auto"/>
            <w:vAlign w:val="center"/>
          </w:tcPr>
          <w:p w:rsidR="00936CBF" w:rsidRPr="00F476AC" w:rsidRDefault="008C1545" w:rsidP="00A072C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2604" w:type="dxa"/>
            <w:tcBorders>
              <w:top w:val="dotDotDash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  <w:vAlign w:val="center"/>
          </w:tcPr>
          <w:p w:rsidR="0030289D" w:rsidRPr="00A5722D" w:rsidRDefault="0038443C" w:rsidP="00A072CB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A5722D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أخذ وضعية صحيحة للجسم</w:t>
            </w:r>
          </w:p>
        </w:tc>
        <w:tc>
          <w:tcPr>
            <w:tcW w:w="2977" w:type="dxa"/>
            <w:tcBorders>
              <w:top w:val="dotDotDash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  <w:vAlign w:val="center"/>
          </w:tcPr>
          <w:p w:rsidR="00BA58D0" w:rsidRPr="007F4710" w:rsidRDefault="00DB0568" w:rsidP="00666CA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F4710">
              <w:rPr>
                <w:rFonts w:asciiTheme="majorBidi" w:hAnsiTheme="majorBidi" w:cstheme="majorBidi"/>
                <w:sz w:val="28"/>
                <w:szCs w:val="28"/>
                <w:rtl/>
              </w:rPr>
              <w:t>.</w:t>
            </w:r>
            <w:r w:rsidR="00EB219F" w:rsidRPr="007F4710">
              <w:rPr>
                <w:rFonts w:asciiTheme="majorBidi" w:hAnsiTheme="majorBidi" w:cstheme="majorBidi"/>
                <w:sz w:val="28"/>
                <w:szCs w:val="28"/>
                <w:rtl/>
              </w:rPr>
              <w:t>حصة تقويمية أولية</w:t>
            </w:r>
          </w:p>
        </w:tc>
        <w:tc>
          <w:tcPr>
            <w:tcW w:w="3118" w:type="dxa"/>
            <w:tcBorders>
              <w:top w:val="dotDotDash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</w:tcPr>
          <w:p w:rsidR="00147989" w:rsidRPr="003C5B8F" w:rsidRDefault="00033D0C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</w:t>
            </w:r>
            <w:r w:rsidR="00B05288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الوصول </w:t>
            </w:r>
            <w:proofErr w:type="spellStart"/>
            <w:r w:rsidR="00B05288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الى</w:t>
            </w:r>
            <w:proofErr w:type="spellEnd"/>
            <w:r w:rsidR="00B05288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خط النهاية في أقل وقت ممكن</w:t>
            </w:r>
          </w:p>
          <w:p w:rsidR="00033D0C" w:rsidRPr="003C5B8F" w:rsidRDefault="00033D0C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</w:t>
            </w:r>
            <w:proofErr w:type="spellStart"/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الإنطلاق</w:t>
            </w:r>
            <w:proofErr w:type="spellEnd"/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6621F7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والعمل </w:t>
            </w: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الجيد</w:t>
            </w:r>
          </w:p>
        </w:tc>
        <w:tc>
          <w:tcPr>
            <w:tcW w:w="2835" w:type="dxa"/>
            <w:tcBorders>
              <w:top w:val="dotDotDash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</w:tcPr>
          <w:p w:rsidR="00A91B9F" w:rsidRPr="003C5B8F" w:rsidRDefault="00336E3B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تهيئة التلاميذ من الناحية النفسية</w:t>
            </w:r>
          </w:p>
          <w:p w:rsidR="00336E3B" w:rsidRPr="003C5B8F" w:rsidRDefault="00336E3B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منافسة بين التلاميذ</w:t>
            </w:r>
          </w:p>
          <w:p w:rsidR="002F7432" w:rsidRPr="003C5B8F" w:rsidRDefault="002F7432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الرغبة في تحقيق نتيجة جيدة</w:t>
            </w:r>
          </w:p>
          <w:p w:rsidR="006621F7" w:rsidRPr="003C5B8F" w:rsidRDefault="006621F7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وضع مسافة معينة لقطعها</w:t>
            </w:r>
          </w:p>
        </w:tc>
        <w:tc>
          <w:tcPr>
            <w:tcW w:w="2552" w:type="dxa"/>
            <w:tcBorders>
              <w:top w:val="dotDotDash" w:sz="12" w:space="0" w:color="auto"/>
              <w:left w:val="dotDotDash" w:sz="12" w:space="0" w:color="auto"/>
              <w:bottom w:val="single" w:sz="12" w:space="0" w:color="auto"/>
              <w:right w:val="thinThickSmallGap" w:sz="24" w:space="0" w:color="auto"/>
            </w:tcBorders>
          </w:tcPr>
          <w:p w:rsidR="00277F48" w:rsidRPr="003C5B8F" w:rsidRDefault="00336E3B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إدراك الفرق بين السرعة والتسرع</w:t>
            </w:r>
          </w:p>
          <w:p w:rsidR="00336E3B" w:rsidRPr="003C5B8F" w:rsidRDefault="003C5B8F" w:rsidP="00AD740D">
            <w:pPr>
              <w:pStyle w:val="a4"/>
              <w:ind w:right="720"/>
              <w:jc w:val="both"/>
              <w:rPr>
                <w:rFonts w:asciiTheme="majorBidi" w:hAnsiTheme="majorBidi" w:cstheme="majorBidi"/>
                <w:rtl/>
              </w:rPr>
            </w:pPr>
            <w:r w:rsidRPr="003C5B8F">
              <w:rPr>
                <w:rFonts w:asciiTheme="majorBidi" w:hAnsiTheme="majorBidi" w:cstheme="majorBidi"/>
                <w:rtl/>
              </w:rPr>
              <w:t>إنهاء</w:t>
            </w:r>
            <w:r w:rsidRPr="003C5B8F">
              <w:rPr>
                <w:rFonts w:asciiTheme="majorBidi" w:hAnsiTheme="majorBidi" w:cstheme="majorBidi" w:hint="cs"/>
                <w:rtl/>
              </w:rPr>
              <w:t xml:space="preserve"> </w:t>
            </w:r>
            <w:r w:rsidR="00807F55" w:rsidRPr="003C5B8F">
              <w:rPr>
                <w:rFonts w:asciiTheme="majorBidi" w:hAnsiTheme="majorBidi" w:cstheme="majorBidi"/>
                <w:rtl/>
              </w:rPr>
              <w:t>مسافة الجري في خط مستقيم</w:t>
            </w:r>
          </w:p>
        </w:tc>
      </w:tr>
      <w:tr w:rsidR="000B2A11" w:rsidTr="003B4E48">
        <w:trPr>
          <w:trHeight w:val="1400"/>
        </w:trPr>
        <w:tc>
          <w:tcPr>
            <w:tcW w:w="650" w:type="dxa"/>
            <w:tcBorders>
              <w:top w:val="single" w:sz="12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B2A11" w:rsidRDefault="000B2A11" w:rsidP="002A515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02</w:t>
            </w: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right w:val="dotDotDash" w:sz="12" w:space="0" w:color="auto"/>
            </w:tcBorders>
            <w:shd w:val="clear" w:color="auto" w:fill="auto"/>
            <w:vAlign w:val="center"/>
          </w:tcPr>
          <w:p w:rsidR="000B2A11" w:rsidRPr="00F476AC" w:rsidRDefault="000B2A11" w:rsidP="00A072CB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 xml:space="preserve">حصة </w:t>
            </w:r>
            <w:proofErr w:type="spellStart"/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>تعلمية</w:t>
            </w:r>
            <w:proofErr w:type="spellEnd"/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 xml:space="preserve"> 1</w:t>
            </w:r>
          </w:p>
        </w:tc>
        <w:tc>
          <w:tcPr>
            <w:tcW w:w="2604" w:type="dxa"/>
            <w:vMerge w:val="restart"/>
            <w:tcBorders>
              <w:top w:val="single" w:sz="12" w:space="0" w:color="auto"/>
              <w:left w:val="dotDotDash" w:sz="12" w:space="0" w:color="auto"/>
              <w:right w:val="dotDotDash" w:sz="12" w:space="0" w:color="auto"/>
            </w:tcBorders>
            <w:vAlign w:val="center"/>
          </w:tcPr>
          <w:p w:rsidR="000B2A11" w:rsidRPr="00A5722D" w:rsidRDefault="000B2A11" w:rsidP="00A51641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A5722D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التحكم في بعض مراحل التنفيذ</w:t>
            </w:r>
          </w:p>
          <w:p w:rsidR="000B2A11" w:rsidRPr="00A5722D" w:rsidRDefault="000B2A11" w:rsidP="00A51641">
            <w:pPr>
              <w:jc w:val="center"/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dotDotDash" w:sz="12" w:space="0" w:color="auto"/>
              <w:right w:val="dotDotDash" w:sz="12" w:space="0" w:color="auto"/>
            </w:tcBorders>
            <w:vAlign w:val="center"/>
          </w:tcPr>
          <w:p w:rsidR="000B2A11" w:rsidRPr="007F4710" w:rsidRDefault="000B2A11" w:rsidP="00666CA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7F4710">
              <w:rPr>
                <w:rFonts w:asciiTheme="majorBidi" w:hAnsiTheme="majorBidi" w:cstheme="majorBidi"/>
                <w:sz w:val="28"/>
                <w:szCs w:val="28"/>
                <w:rtl/>
              </w:rPr>
              <w:t>الإنطلاق</w:t>
            </w:r>
            <w:proofErr w:type="spellEnd"/>
            <w:r w:rsidRPr="007F4710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السريع – نصف </w:t>
            </w:r>
            <w:proofErr w:type="spellStart"/>
            <w:r w:rsidRPr="007F4710">
              <w:rPr>
                <w:rFonts w:asciiTheme="majorBidi" w:hAnsiTheme="majorBidi" w:cstheme="majorBidi"/>
                <w:sz w:val="28"/>
                <w:szCs w:val="28"/>
                <w:rtl/>
              </w:rPr>
              <w:t>الإنثناء</w:t>
            </w:r>
            <w:proofErr w:type="spellEnd"/>
            <w:r w:rsidRPr="007F4710">
              <w:rPr>
                <w:rFonts w:asciiTheme="majorBidi" w:hAnsiTheme="majorBidi" w:cstheme="majorBidi"/>
                <w:sz w:val="28"/>
                <w:szCs w:val="28"/>
                <w:rtl/>
              </w:rPr>
              <w:t>-</w:t>
            </w:r>
          </w:p>
        </w:tc>
        <w:tc>
          <w:tcPr>
            <w:tcW w:w="3118" w:type="dxa"/>
            <w:tcBorders>
              <w:top w:val="single" w:sz="12" w:space="0" w:color="auto"/>
              <w:left w:val="dotDotDash" w:sz="12" w:space="0" w:color="auto"/>
              <w:right w:val="dotDotDash" w:sz="12" w:space="0" w:color="auto"/>
            </w:tcBorders>
          </w:tcPr>
          <w:p w:rsidR="000B2A11" w:rsidRPr="003C5B8F" w:rsidRDefault="000B2A11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</w:t>
            </w:r>
            <w:r w:rsidRPr="003C5B8F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الاستجابة السريعة و الانطلاقة الجيدة</w:t>
            </w:r>
          </w:p>
          <w:p w:rsidR="000B2A11" w:rsidRPr="003C5B8F" w:rsidRDefault="000B2A11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</w:t>
            </w:r>
            <w:proofErr w:type="spellStart"/>
            <w:r w:rsidRPr="003C5B8F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اليقضة</w:t>
            </w:r>
            <w:proofErr w:type="spellEnd"/>
            <w:r w:rsidRPr="003C5B8F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و سرعة الاستجابة</w:t>
            </w:r>
          </w:p>
          <w:p w:rsidR="000B2A11" w:rsidRPr="003C5B8F" w:rsidRDefault="000B2A11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- التعرف على الوضعية الصحيحة للجسم أثناء الانطلاق</w:t>
            </w:r>
          </w:p>
        </w:tc>
        <w:tc>
          <w:tcPr>
            <w:tcW w:w="2835" w:type="dxa"/>
            <w:tcBorders>
              <w:top w:val="single" w:sz="12" w:space="0" w:color="auto"/>
              <w:left w:val="dotDotDash" w:sz="12" w:space="0" w:color="auto"/>
              <w:right w:val="dotDotDash" w:sz="12" w:space="0" w:color="auto"/>
            </w:tcBorders>
          </w:tcPr>
          <w:p w:rsidR="000B2A11" w:rsidRPr="003C5B8F" w:rsidRDefault="000B2A11" w:rsidP="00B05288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تقسيم الفوج – العمل والحماس</w:t>
            </w:r>
          </w:p>
          <w:p w:rsidR="000B2A11" w:rsidRPr="003C5B8F" w:rsidRDefault="000B2A11" w:rsidP="00B05288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منافسة بين الأفواج</w:t>
            </w:r>
          </w:p>
          <w:p w:rsidR="000B2A11" w:rsidRPr="003C5B8F" w:rsidRDefault="000B2A11" w:rsidP="00B05288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تسمية الأفواج</w:t>
            </w:r>
          </w:p>
          <w:p w:rsidR="000B2A11" w:rsidRPr="003C5B8F" w:rsidRDefault="000B2A11" w:rsidP="00B05288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</w:t>
            </w:r>
            <w:proofErr w:type="spellStart"/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الإسترخاء</w:t>
            </w:r>
            <w:proofErr w:type="spellEnd"/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الجيد</w:t>
            </w:r>
          </w:p>
        </w:tc>
        <w:tc>
          <w:tcPr>
            <w:tcW w:w="2552" w:type="dxa"/>
            <w:tcBorders>
              <w:top w:val="single" w:sz="12" w:space="0" w:color="auto"/>
              <w:left w:val="dotDotDash" w:sz="12" w:space="0" w:color="auto"/>
              <w:right w:val="thinThickSmallGap" w:sz="24" w:space="0" w:color="auto"/>
            </w:tcBorders>
          </w:tcPr>
          <w:p w:rsidR="000B2A11" w:rsidRPr="003C5B8F" w:rsidRDefault="000B2A11" w:rsidP="00627DD0">
            <w:pPr>
              <w:rPr>
                <w:rFonts w:asciiTheme="majorBidi" w:eastAsia="Calibr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- </w:t>
            </w:r>
            <w:proofErr w:type="spellStart"/>
            <w:r w:rsidRPr="003C5B8F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مراعات</w:t>
            </w:r>
            <w:proofErr w:type="spellEnd"/>
            <w:r w:rsidRPr="003C5B8F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التسخين الجيد</w:t>
            </w:r>
          </w:p>
          <w:p w:rsidR="000B2A11" w:rsidRPr="003C5B8F" w:rsidRDefault="000B2A11" w:rsidP="00627DD0">
            <w:pPr>
              <w:rPr>
                <w:rFonts w:asciiTheme="majorBidi" w:eastAsia="Calibr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- الانتباه للإشارة</w:t>
            </w:r>
          </w:p>
        </w:tc>
      </w:tr>
      <w:tr w:rsidR="000B2A11" w:rsidTr="003B4E48">
        <w:trPr>
          <w:trHeight w:val="993"/>
        </w:trPr>
        <w:tc>
          <w:tcPr>
            <w:tcW w:w="650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2A11" w:rsidRDefault="000B2A11" w:rsidP="002A515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03</w:t>
            </w: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tDotDash" w:sz="12" w:space="0" w:color="auto"/>
            </w:tcBorders>
            <w:shd w:val="clear" w:color="auto" w:fill="auto"/>
            <w:vAlign w:val="center"/>
          </w:tcPr>
          <w:p w:rsidR="000B2A11" w:rsidRPr="00F476AC" w:rsidRDefault="000B2A11" w:rsidP="00A072C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 xml:space="preserve">حصة </w:t>
            </w:r>
            <w:proofErr w:type="spellStart"/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>تعلمية</w:t>
            </w:r>
            <w:proofErr w:type="spellEnd"/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 xml:space="preserve"> 2</w:t>
            </w:r>
          </w:p>
        </w:tc>
        <w:tc>
          <w:tcPr>
            <w:tcW w:w="2604" w:type="dxa"/>
            <w:vMerge/>
            <w:tcBorders>
              <w:left w:val="dotDotDash" w:sz="12" w:space="0" w:color="auto"/>
              <w:bottom w:val="single" w:sz="12" w:space="0" w:color="auto"/>
              <w:right w:val="dotDotDash" w:sz="12" w:space="0" w:color="auto"/>
            </w:tcBorders>
            <w:vAlign w:val="center"/>
          </w:tcPr>
          <w:p w:rsidR="000B2A11" w:rsidRPr="00A5722D" w:rsidRDefault="000B2A11" w:rsidP="00A51641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  <w:vAlign w:val="center"/>
          </w:tcPr>
          <w:p w:rsidR="000B2A11" w:rsidRPr="007F4710" w:rsidRDefault="000B2A11" w:rsidP="0025019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F4710">
              <w:rPr>
                <w:rFonts w:asciiTheme="majorBidi" w:hAnsiTheme="majorBidi" w:cstheme="majorBidi"/>
                <w:sz w:val="28"/>
                <w:szCs w:val="28"/>
                <w:rtl/>
              </w:rPr>
              <w:t>تربية الخطوة في الجري السريع</w:t>
            </w:r>
          </w:p>
        </w:tc>
        <w:tc>
          <w:tcPr>
            <w:tcW w:w="3118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</w:tcPr>
          <w:p w:rsidR="000B2A11" w:rsidRPr="003C5B8F" w:rsidRDefault="000B2A11" w:rsidP="00D071CB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توسيع سعة الخطوة</w:t>
            </w:r>
          </w:p>
          <w:p w:rsidR="000B2A11" w:rsidRPr="003C5B8F" w:rsidRDefault="000B2A11" w:rsidP="00621D2A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تعلم رفع الرجلين</w:t>
            </w:r>
          </w:p>
          <w:p w:rsidR="000B2A11" w:rsidRPr="003C5B8F" w:rsidRDefault="000B2A11" w:rsidP="005E798D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تنفيذ خطوات كاملة</w:t>
            </w:r>
          </w:p>
        </w:tc>
        <w:tc>
          <w:tcPr>
            <w:tcW w:w="2835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</w:tcPr>
          <w:p w:rsidR="000B2A11" w:rsidRPr="003C5B8F" w:rsidRDefault="000B2A11" w:rsidP="005B2FA5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وضع الرجل في مكانها الصحيح مع تغيير العلامات</w:t>
            </w:r>
          </w:p>
          <w:p w:rsidR="000B2A11" w:rsidRPr="003C5B8F" w:rsidRDefault="000B2A11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رفع الركبتين عند العلامة  </w:t>
            </w:r>
          </w:p>
          <w:p w:rsidR="000B2A11" w:rsidRPr="003C5B8F" w:rsidRDefault="000B2A11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thinThickSmallGap" w:sz="24" w:space="0" w:color="auto"/>
            </w:tcBorders>
          </w:tcPr>
          <w:p w:rsidR="000B2A11" w:rsidRPr="003C5B8F" w:rsidRDefault="000B2A11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التحكم في الحركة</w:t>
            </w:r>
          </w:p>
          <w:p w:rsidR="000B2A11" w:rsidRPr="003C5B8F" w:rsidRDefault="000B2A11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التركيز الجيد</w:t>
            </w:r>
          </w:p>
          <w:p w:rsidR="000B2A11" w:rsidRPr="003C5B8F" w:rsidRDefault="000B2A11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تصحيح الخطأ</w:t>
            </w:r>
          </w:p>
        </w:tc>
      </w:tr>
      <w:tr w:rsidR="00400C69" w:rsidTr="003B4E48">
        <w:trPr>
          <w:trHeight w:val="1058"/>
        </w:trPr>
        <w:tc>
          <w:tcPr>
            <w:tcW w:w="650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4FDF" w:rsidRDefault="006D4FDF" w:rsidP="002A515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04</w:t>
            </w: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tDotDash" w:sz="12" w:space="0" w:color="auto"/>
            </w:tcBorders>
            <w:shd w:val="clear" w:color="auto" w:fill="auto"/>
            <w:vAlign w:val="center"/>
          </w:tcPr>
          <w:p w:rsidR="006D4FDF" w:rsidRPr="00F476AC" w:rsidRDefault="00BF65A6" w:rsidP="00A072C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 xml:space="preserve">حصة </w:t>
            </w:r>
            <w:proofErr w:type="spellStart"/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>تعلمية</w:t>
            </w:r>
            <w:proofErr w:type="spellEnd"/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 xml:space="preserve"> إدماجية</w:t>
            </w:r>
          </w:p>
          <w:p w:rsidR="00FF0B3B" w:rsidRPr="00F476AC" w:rsidRDefault="00FF0B3B" w:rsidP="00A072C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04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  <w:vAlign w:val="center"/>
          </w:tcPr>
          <w:p w:rsidR="006D4FDF" w:rsidRPr="00A5722D" w:rsidRDefault="009F2D11" w:rsidP="00A51641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A5722D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تنسيق بعض مراحل التنفيذ</w:t>
            </w:r>
          </w:p>
        </w:tc>
        <w:tc>
          <w:tcPr>
            <w:tcW w:w="2977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  <w:vAlign w:val="center"/>
          </w:tcPr>
          <w:p w:rsidR="00B45047" w:rsidRPr="007F4710" w:rsidRDefault="00EB219F" w:rsidP="00FB3B7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F4710">
              <w:rPr>
                <w:rFonts w:asciiTheme="majorBidi" w:hAnsiTheme="majorBidi" w:cstheme="majorBidi"/>
                <w:sz w:val="28"/>
                <w:szCs w:val="28"/>
                <w:rtl/>
              </w:rPr>
              <w:t>حصة تقويمية</w:t>
            </w:r>
            <w:r w:rsidR="00FB3B78" w:rsidRPr="007F4710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خلال الفصل</w:t>
            </w:r>
            <w:r w:rsidRPr="007F4710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="003B4E48"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3118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</w:tcPr>
          <w:p w:rsidR="00F45486" w:rsidRPr="003C5B8F" w:rsidRDefault="003F43C6" w:rsidP="00621D2A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</w:t>
            </w:r>
            <w:r w:rsidR="00810A2C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بنـــــاء منــافسة</w:t>
            </w:r>
          </w:p>
          <w:p w:rsidR="007E3B8D" w:rsidRPr="003C5B8F" w:rsidRDefault="007E3B8D" w:rsidP="00621D2A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</w:t>
            </w:r>
            <w:r w:rsidR="00B2570B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مناقشة جماعية</w:t>
            </w:r>
          </w:p>
        </w:tc>
        <w:tc>
          <w:tcPr>
            <w:tcW w:w="2835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</w:tcPr>
          <w:p w:rsidR="005B2FA5" w:rsidRPr="003C5B8F" w:rsidRDefault="00DE6431" w:rsidP="005B2FA5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</w:t>
            </w:r>
            <w:r w:rsidR="007B136C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تحديد المسافة المقطوعة</w:t>
            </w:r>
          </w:p>
          <w:p w:rsidR="0050471F" w:rsidRPr="003C5B8F" w:rsidRDefault="0050471F" w:rsidP="005B2FA5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تحسين النتيجة السابقة</w:t>
            </w:r>
          </w:p>
          <w:p w:rsidR="007B136C" w:rsidRPr="003C5B8F" w:rsidRDefault="007B136C" w:rsidP="005B2FA5">
            <w:pPr>
              <w:pStyle w:val="a5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thinThickSmallGap" w:sz="24" w:space="0" w:color="auto"/>
            </w:tcBorders>
          </w:tcPr>
          <w:p w:rsidR="002F316C" w:rsidRPr="003C5B8F" w:rsidRDefault="008B6CD1" w:rsidP="00621D2A">
            <w:pPr>
              <w:jc w:val="lowKashida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تجنب السقوط أثناء الجري</w:t>
            </w:r>
          </w:p>
          <w:p w:rsidR="008B6CD1" w:rsidRPr="003C5B8F" w:rsidRDefault="008B6CD1" w:rsidP="00621D2A">
            <w:pPr>
              <w:jc w:val="lowKashida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عدم التسرع</w:t>
            </w:r>
          </w:p>
          <w:p w:rsidR="007B136C" w:rsidRPr="003C5B8F" w:rsidRDefault="007B136C" w:rsidP="00621D2A">
            <w:pPr>
              <w:jc w:val="lowKashida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عدم تخفيض</w:t>
            </w:r>
            <w:r w:rsidR="005B2FA5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السرعة عند </w:t>
            </w:r>
            <w:proofErr w:type="spellStart"/>
            <w:r w:rsidR="005B2FA5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الإقتراب</w:t>
            </w:r>
            <w:proofErr w:type="spellEnd"/>
            <w:r w:rsidR="005B2FA5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.</w:t>
            </w:r>
          </w:p>
        </w:tc>
      </w:tr>
      <w:tr w:rsidR="00400C69" w:rsidTr="003B4E48">
        <w:trPr>
          <w:trHeight w:val="838"/>
        </w:trPr>
        <w:tc>
          <w:tcPr>
            <w:tcW w:w="650" w:type="dxa"/>
            <w:tcBorders>
              <w:top w:val="single" w:sz="12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4E7BF2" w:rsidRDefault="004E7BF2" w:rsidP="002A515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05</w:t>
            </w: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right w:val="dotDotDash" w:sz="12" w:space="0" w:color="auto"/>
            </w:tcBorders>
            <w:shd w:val="clear" w:color="auto" w:fill="auto"/>
            <w:vAlign w:val="center"/>
          </w:tcPr>
          <w:p w:rsidR="004E7BF2" w:rsidRPr="00F476AC" w:rsidRDefault="004E7BF2" w:rsidP="00A072C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 xml:space="preserve">حصة </w:t>
            </w:r>
            <w:proofErr w:type="spellStart"/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>تعلمية</w:t>
            </w:r>
            <w:proofErr w:type="spellEnd"/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 xml:space="preserve">  3</w:t>
            </w:r>
          </w:p>
        </w:tc>
        <w:tc>
          <w:tcPr>
            <w:tcW w:w="2604" w:type="dxa"/>
            <w:vMerge w:val="restart"/>
            <w:tcBorders>
              <w:top w:val="single" w:sz="12" w:space="0" w:color="auto"/>
              <w:left w:val="dotDotDash" w:sz="12" w:space="0" w:color="auto"/>
              <w:right w:val="dotDotDash" w:sz="12" w:space="0" w:color="auto"/>
            </w:tcBorders>
            <w:vAlign w:val="center"/>
          </w:tcPr>
          <w:p w:rsidR="004E7BF2" w:rsidRPr="00A5722D" w:rsidRDefault="004E7BF2" w:rsidP="00A51641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A5722D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التحكم في بعض مراحل التنفيذ</w:t>
            </w:r>
          </w:p>
        </w:tc>
        <w:tc>
          <w:tcPr>
            <w:tcW w:w="2977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  <w:vAlign w:val="center"/>
          </w:tcPr>
          <w:p w:rsidR="004E7BF2" w:rsidRPr="007F4710" w:rsidRDefault="004E7BF2" w:rsidP="00A532B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F4710">
              <w:rPr>
                <w:rFonts w:asciiTheme="majorBidi" w:hAnsiTheme="majorBidi" w:cstheme="majorBidi"/>
                <w:sz w:val="28"/>
                <w:szCs w:val="28"/>
                <w:rtl/>
              </w:rPr>
              <w:t>وضعية الجسم وعمل الأطراف أثناء الجري</w:t>
            </w:r>
          </w:p>
        </w:tc>
        <w:tc>
          <w:tcPr>
            <w:tcW w:w="3118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</w:tcPr>
          <w:p w:rsidR="004E7BF2" w:rsidRPr="003C5B8F" w:rsidRDefault="004E7BF2" w:rsidP="00A532B0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العمل السريع و التنفيذ الجيد</w:t>
            </w:r>
          </w:p>
          <w:p w:rsidR="004E7BF2" w:rsidRPr="003C5B8F" w:rsidRDefault="004E7BF2" w:rsidP="00A532B0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</w:t>
            </w:r>
            <w:r w:rsidR="004C6E2F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التنسيق بين الرجلين واليدين في الجري</w:t>
            </w:r>
          </w:p>
        </w:tc>
        <w:tc>
          <w:tcPr>
            <w:tcW w:w="2835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</w:tcPr>
          <w:p w:rsidR="001A259E" w:rsidRPr="003C5B8F" w:rsidRDefault="007B136C" w:rsidP="001A259E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</w:t>
            </w:r>
            <w:r w:rsidR="005B2FA5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تحديد مسار الجري بإشارات</w:t>
            </w:r>
          </w:p>
          <w:p w:rsidR="007E3B8D" w:rsidRPr="003C5B8F" w:rsidRDefault="007E3B8D" w:rsidP="001A259E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الرجوع </w:t>
            </w:r>
            <w:proofErr w:type="spellStart"/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الى</w:t>
            </w:r>
            <w:proofErr w:type="spellEnd"/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الحالة الطبيعية</w:t>
            </w:r>
          </w:p>
          <w:p w:rsidR="005B2FA5" w:rsidRPr="003C5B8F" w:rsidRDefault="005B2FA5" w:rsidP="005B2FA5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</w:t>
            </w:r>
            <w:r w:rsidR="0050471F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5B2FA5" w:rsidRPr="003C5B8F" w:rsidRDefault="005B2FA5" w:rsidP="00A532B0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thinThickSmallGap" w:sz="24" w:space="0" w:color="auto"/>
            </w:tcBorders>
          </w:tcPr>
          <w:p w:rsidR="004E7BF2" w:rsidRPr="003C5B8F" w:rsidRDefault="008B6CD1" w:rsidP="00A532B0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</w:t>
            </w:r>
            <w:r w:rsidR="00400C69">
              <w:rPr>
                <w:rFonts w:asciiTheme="majorBidi" w:hAnsiTheme="majorBidi" w:cstheme="majorBidi"/>
                <w:sz w:val="24"/>
                <w:szCs w:val="24"/>
                <w:rtl/>
              </w:rPr>
              <w:t>المحافظــة على الانسج</w:t>
            </w:r>
            <w:r w:rsidR="004E7BF2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ـام</w:t>
            </w:r>
          </w:p>
          <w:p w:rsidR="004E7BF2" w:rsidRPr="003C5B8F" w:rsidRDefault="008B6CD1" w:rsidP="003C5B8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</w:t>
            </w:r>
            <w:r w:rsidR="004E7BF2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العمل الجيد لجميع </w:t>
            </w:r>
            <w:proofErr w:type="spellStart"/>
            <w:r w:rsidR="004E7BF2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الاعضاء</w:t>
            </w:r>
            <w:proofErr w:type="spellEnd"/>
          </w:p>
        </w:tc>
      </w:tr>
      <w:tr w:rsidR="00400C69" w:rsidTr="003B4E48">
        <w:trPr>
          <w:trHeight w:val="694"/>
        </w:trPr>
        <w:tc>
          <w:tcPr>
            <w:tcW w:w="650" w:type="dxa"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E7BF2" w:rsidRDefault="004E7BF2" w:rsidP="002A515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06</w:t>
            </w:r>
          </w:p>
        </w:tc>
        <w:tc>
          <w:tcPr>
            <w:tcW w:w="1389" w:type="dxa"/>
            <w:tcBorders>
              <w:left w:val="single" w:sz="12" w:space="0" w:color="auto"/>
              <w:bottom w:val="single" w:sz="12" w:space="0" w:color="auto"/>
              <w:right w:val="dotDotDash" w:sz="12" w:space="0" w:color="auto"/>
            </w:tcBorders>
            <w:shd w:val="clear" w:color="auto" w:fill="auto"/>
            <w:vAlign w:val="center"/>
          </w:tcPr>
          <w:p w:rsidR="004E7BF2" w:rsidRPr="00F476AC" w:rsidRDefault="004E7BF2" w:rsidP="00A072C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 xml:space="preserve">حصة </w:t>
            </w:r>
            <w:proofErr w:type="spellStart"/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>تعلمية</w:t>
            </w:r>
            <w:proofErr w:type="spellEnd"/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 xml:space="preserve"> 4</w:t>
            </w:r>
          </w:p>
        </w:tc>
        <w:tc>
          <w:tcPr>
            <w:tcW w:w="2604" w:type="dxa"/>
            <w:vMerge/>
            <w:tcBorders>
              <w:left w:val="dotDotDash" w:sz="12" w:space="0" w:color="auto"/>
              <w:bottom w:val="single" w:sz="12" w:space="0" w:color="auto"/>
              <w:right w:val="dotDotDash" w:sz="12" w:space="0" w:color="auto"/>
            </w:tcBorders>
            <w:vAlign w:val="center"/>
          </w:tcPr>
          <w:p w:rsidR="004E7BF2" w:rsidRPr="00A5722D" w:rsidRDefault="004E7BF2" w:rsidP="00A51641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  <w:vAlign w:val="center"/>
          </w:tcPr>
          <w:p w:rsidR="004E7BF2" w:rsidRPr="007F4710" w:rsidRDefault="004E7BF2" w:rsidP="0094595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F4710">
              <w:rPr>
                <w:rFonts w:asciiTheme="majorBidi" w:hAnsiTheme="majorBidi" w:cstheme="majorBidi"/>
                <w:sz w:val="28"/>
                <w:szCs w:val="28"/>
                <w:rtl/>
              </w:rPr>
              <w:t>الجري السريع على محور</w:t>
            </w:r>
          </w:p>
        </w:tc>
        <w:tc>
          <w:tcPr>
            <w:tcW w:w="3118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</w:tcPr>
          <w:p w:rsidR="004E7BF2" w:rsidRPr="003C5B8F" w:rsidRDefault="005F7328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الجري في خط مستقيم</w:t>
            </w:r>
          </w:p>
          <w:p w:rsidR="005F7328" w:rsidRPr="003C5B8F" w:rsidRDefault="005F7328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الجري نحوى الهدف</w:t>
            </w:r>
          </w:p>
          <w:p w:rsidR="007B136C" w:rsidRPr="003C5B8F" w:rsidRDefault="007B136C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الوصول </w:t>
            </w:r>
            <w:proofErr w:type="spellStart"/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الى</w:t>
            </w:r>
            <w:proofErr w:type="spellEnd"/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الهدف المرسوم</w:t>
            </w:r>
          </w:p>
        </w:tc>
        <w:tc>
          <w:tcPr>
            <w:tcW w:w="2835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dotDotDash" w:sz="12" w:space="0" w:color="auto"/>
            </w:tcBorders>
          </w:tcPr>
          <w:p w:rsidR="004E7BF2" w:rsidRPr="003C5B8F" w:rsidRDefault="00494CC7" w:rsidP="00C91009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</w:t>
            </w:r>
            <w:r w:rsidR="00C91009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وضع مسارات مستقيمة</w:t>
            </w:r>
            <w:r w:rsidR="00E73223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C91009" w:rsidRPr="003C5B8F" w:rsidRDefault="00C91009" w:rsidP="00C91009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وضع علامات للوصول إليها</w:t>
            </w:r>
          </w:p>
          <w:p w:rsidR="007B136C" w:rsidRPr="003C5B8F" w:rsidRDefault="007B136C" w:rsidP="00C91009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dotDotDash" w:sz="12" w:space="0" w:color="auto"/>
              <w:bottom w:val="single" w:sz="12" w:space="0" w:color="auto"/>
              <w:right w:val="thinThickSmallGap" w:sz="24" w:space="0" w:color="auto"/>
            </w:tcBorders>
          </w:tcPr>
          <w:p w:rsidR="004E7BF2" w:rsidRPr="003C5B8F" w:rsidRDefault="00C91009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</w:t>
            </w:r>
            <w:r w:rsidR="008B47F9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النظر نحوى الهدف</w:t>
            </w:r>
          </w:p>
          <w:p w:rsidR="008B47F9" w:rsidRPr="003C5B8F" w:rsidRDefault="008B47F9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عدم الخروج عن المسار</w:t>
            </w:r>
          </w:p>
          <w:p w:rsidR="007B136C" w:rsidRPr="003C5B8F" w:rsidRDefault="007B136C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</w:t>
            </w:r>
          </w:p>
        </w:tc>
      </w:tr>
      <w:tr w:rsidR="00400C69" w:rsidTr="003B4E48">
        <w:trPr>
          <w:trHeight w:val="1305"/>
        </w:trPr>
        <w:tc>
          <w:tcPr>
            <w:tcW w:w="650" w:type="dxa"/>
            <w:tcBorders>
              <w:top w:val="single" w:sz="12" w:space="0" w:color="auto"/>
              <w:left w:val="thinThickSmallGap" w:sz="24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4E7BF2" w:rsidRDefault="004E7BF2" w:rsidP="002A515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07</w:t>
            </w:r>
          </w:p>
          <w:p w:rsidR="004E7BF2" w:rsidRDefault="004E7BF2" w:rsidP="00BF65A6">
            <w:pPr>
              <w:rPr>
                <w:b/>
                <w:bCs/>
                <w:rtl/>
              </w:rPr>
            </w:pP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bottom w:val="thinThickSmallGap" w:sz="24" w:space="0" w:color="auto"/>
              <w:right w:val="dotDotDash" w:sz="12" w:space="0" w:color="auto"/>
            </w:tcBorders>
            <w:shd w:val="clear" w:color="auto" w:fill="auto"/>
            <w:vAlign w:val="center"/>
          </w:tcPr>
          <w:p w:rsidR="004E7BF2" w:rsidRPr="00F476AC" w:rsidRDefault="004E7BF2" w:rsidP="00A072C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476AC">
              <w:rPr>
                <w:rFonts w:hint="cs"/>
                <w:b/>
                <w:bCs/>
                <w:sz w:val="28"/>
                <w:szCs w:val="28"/>
                <w:rtl/>
              </w:rPr>
              <w:t>حصة تقويمية إدماجية</w:t>
            </w:r>
          </w:p>
        </w:tc>
        <w:tc>
          <w:tcPr>
            <w:tcW w:w="2604" w:type="dxa"/>
            <w:tcBorders>
              <w:top w:val="single" w:sz="12" w:space="0" w:color="auto"/>
              <w:left w:val="dotDotDash" w:sz="12" w:space="0" w:color="auto"/>
              <w:bottom w:val="thinThickSmallGap" w:sz="24" w:space="0" w:color="auto"/>
              <w:right w:val="dotDotDash" w:sz="12" w:space="0" w:color="auto"/>
            </w:tcBorders>
            <w:vAlign w:val="center"/>
          </w:tcPr>
          <w:p w:rsidR="004E7BF2" w:rsidRPr="00A5722D" w:rsidRDefault="004E7BF2" w:rsidP="00A51641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A5722D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تجنيد الإمكانيات البدنية واستثمارها خلال التنفيذ</w:t>
            </w:r>
          </w:p>
        </w:tc>
        <w:tc>
          <w:tcPr>
            <w:tcW w:w="2977" w:type="dxa"/>
            <w:tcBorders>
              <w:top w:val="single" w:sz="12" w:space="0" w:color="auto"/>
              <w:left w:val="dotDotDash" w:sz="12" w:space="0" w:color="auto"/>
              <w:bottom w:val="thinThickSmallGap" w:sz="24" w:space="0" w:color="auto"/>
              <w:right w:val="dotDotDash" w:sz="12" w:space="0" w:color="auto"/>
            </w:tcBorders>
            <w:vAlign w:val="center"/>
          </w:tcPr>
          <w:p w:rsidR="004E7BF2" w:rsidRPr="007F4710" w:rsidRDefault="004E7BF2" w:rsidP="00666CA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F4710">
              <w:rPr>
                <w:rFonts w:asciiTheme="majorBidi" w:hAnsiTheme="majorBidi" w:cstheme="majorBidi"/>
                <w:sz w:val="28"/>
                <w:szCs w:val="28"/>
                <w:rtl/>
              </w:rPr>
              <w:t>حصة تقويمية نهاية</w:t>
            </w:r>
          </w:p>
        </w:tc>
        <w:tc>
          <w:tcPr>
            <w:tcW w:w="3118" w:type="dxa"/>
            <w:tcBorders>
              <w:top w:val="single" w:sz="12" w:space="0" w:color="auto"/>
              <w:left w:val="dotDotDash" w:sz="12" w:space="0" w:color="auto"/>
              <w:bottom w:val="thinThickSmallGap" w:sz="24" w:space="0" w:color="auto"/>
              <w:right w:val="dotDotDash" w:sz="12" w:space="0" w:color="auto"/>
            </w:tcBorders>
          </w:tcPr>
          <w:p w:rsidR="004E7BF2" w:rsidRPr="003C5B8F" w:rsidRDefault="00D071CB" w:rsidP="00357B4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</w:t>
            </w:r>
            <w:r w:rsidR="002056D3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بناء منافسة</w:t>
            </w:r>
          </w:p>
        </w:tc>
        <w:tc>
          <w:tcPr>
            <w:tcW w:w="2835" w:type="dxa"/>
            <w:tcBorders>
              <w:top w:val="single" w:sz="12" w:space="0" w:color="auto"/>
              <w:left w:val="dotDotDash" w:sz="12" w:space="0" w:color="auto"/>
              <w:bottom w:val="thinThickSmallGap" w:sz="24" w:space="0" w:color="auto"/>
              <w:right w:val="dotDotDash" w:sz="12" w:space="0" w:color="auto"/>
            </w:tcBorders>
          </w:tcPr>
          <w:p w:rsidR="004E7BF2" w:rsidRPr="003C5B8F" w:rsidRDefault="002920B3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تحديد المسافة المقطوعة</w:t>
            </w:r>
            <w:r w:rsidR="004251A1"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– انطلاق وصول</w:t>
            </w:r>
          </w:p>
          <w:p w:rsidR="004251A1" w:rsidRPr="003C5B8F" w:rsidRDefault="004251A1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تقسيم التلاميذ حسب السن</w:t>
            </w:r>
          </w:p>
          <w:p w:rsidR="004251A1" w:rsidRPr="003C5B8F" w:rsidRDefault="00DE6431" w:rsidP="00AD740D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- وضع مسارات على شكل </w:t>
            </w:r>
            <w:proofErr w:type="spellStart"/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اروقة</w:t>
            </w:r>
            <w:proofErr w:type="spellEnd"/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بواسطة معالم</w:t>
            </w:r>
          </w:p>
        </w:tc>
        <w:tc>
          <w:tcPr>
            <w:tcW w:w="2552" w:type="dxa"/>
            <w:tcBorders>
              <w:top w:val="single" w:sz="12" w:space="0" w:color="auto"/>
              <w:left w:val="dotDotDash" w:sz="12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E7BF2" w:rsidRPr="003C5B8F" w:rsidRDefault="00D071CB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عدم الدخول في رواق الزميل</w:t>
            </w:r>
          </w:p>
          <w:p w:rsidR="00D071CB" w:rsidRPr="003C5B8F" w:rsidRDefault="00D071CB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5B8F">
              <w:rPr>
                <w:rFonts w:asciiTheme="majorBidi" w:hAnsiTheme="majorBidi" w:cstheme="majorBidi"/>
                <w:sz w:val="24"/>
                <w:szCs w:val="24"/>
                <w:rtl/>
              </w:rPr>
              <w:t>- الجري في مسار مستقيم</w:t>
            </w:r>
          </w:p>
          <w:p w:rsidR="00D071CB" w:rsidRPr="003C5B8F" w:rsidRDefault="00D071CB" w:rsidP="002A5154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</w:tbl>
    <w:p w:rsidR="00926796" w:rsidRDefault="00926796" w:rsidP="00926796">
      <w:pPr>
        <w:rPr>
          <w:b/>
          <w:bCs/>
          <w:rtl/>
        </w:rPr>
      </w:pPr>
      <w:r w:rsidRPr="0029122F">
        <w:rPr>
          <w:rFonts w:hint="cs"/>
          <w:b/>
          <w:bCs/>
          <w:i/>
          <w:iCs/>
          <w:sz w:val="32"/>
          <w:szCs w:val="32"/>
          <w:u w:val="single"/>
          <w:rtl/>
          <w:lang w:val="fr-FR"/>
        </w:rPr>
        <w:t>إمضاء الأستاذ</w:t>
      </w:r>
      <w:r>
        <w:rPr>
          <w:rFonts w:hint="cs"/>
          <w:b/>
          <w:bCs/>
          <w:i/>
          <w:iCs/>
          <w:sz w:val="32"/>
          <w:szCs w:val="32"/>
          <w:rtl/>
          <w:lang w:val="fr-FR"/>
        </w:rPr>
        <w:t xml:space="preserve">     </w:t>
      </w:r>
      <w:r w:rsidRPr="00C440E7">
        <w:rPr>
          <w:rFonts w:hint="cs"/>
          <w:b/>
          <w:bCs/>
          <w:i/>
          <w:iCs/>
          <w:sz w:val="32"/>
          <w:szCs w:val="32"/>
          <w:rtl/>
          <w:lang w:val="fr-FR"/>
        </w:rPr>
        <w:t xml:space="preserve">    </w:t>
      </w:r>
      <w:r>
        <w:rPr>
          <w:rFonts w:hint="cs"/>
          <w:b/>
          <w:bCs/>
          <w:i/>
          <w:iCs/>
          <w:sz w:val="32"/>
          <w:szCs w:val="32"/>
          <w:rtl/>
          <w:lang w:val="fr-FR"/>
        </w:rPr>
        <w:t xml:space="preserve">                                                        </w:t>
      </w:r>
      <w:r w:rsidRPr="00C440E7">
        <w:rPr>
          <w:rFonts w:hint="cs"/>
          <w:b/>
          <w:bCs/>
          <w:i/>
          <w:iCs/>
          <w:sz w:val="32"/>
          <w:szCs w:val="32"/>
          <w:rtl/>
          <w:lang w:val="fr-FR"/>
        </w:rPr>
        <w:t xml:space="preserve"> </w:t>
      </w:r>
      <w:r>
        <w:rPr>
          <w:rFonts w:hint="cs"/>
          <w:b/>
          <w:bCs/>
          <w:i/>
          <w:iCs/>
          <w:sz w:val="32"/>
          <w:szCs w:val="32"/>
          <w:u w:val="single"/>
          <w:rtl/>
          <w:lang w:val="fr-FR"/>
        </w:rPr>
        <w:t xml:space="preserve"> </w:t>
      </w:r>
      <w:r w:rsidRPr="00C440E7">
        <w:rPr>
          <w:rFonts w:hint="cs"/>
          <w:b/>
          <w:bCs/>
          <w:i/>
          <w:iCs/>
          <w:sz w:val="32"/>
          <w:szCs w:val="32"/>
          <w:u w:val="single"/>
          <w:rtl/>
          <w:lang w:val="fr-FR"/>
        </w:rPr>
        <w:t>إمضاء</w:t>
      </w:r>
      <w:r>
        <w:rPr>
          <w:rFonts w:hint="cs"/>
          <w:b/>
          <w:bCs/>
          <w:i/>
          <w:iCs/>
          <w:sz w:val="32"/>
          <w:szCs w:val="32"/>
          <w:u w:val="single"/>
          <w:rtl/>
          <w:lang w:val="fr-FR"/>
        </w:rPr>
        <w:t xml:space="preserve"> المدير</w:t>
      </w:r>
      <w:r>
        <w:rPr>
          <w:rFonts w:hint="cs"/>
          <w:b/>
          <w:bCs/>
          <w:i/>
          <w:iCs/>
          <w:sz w:val="32"/>
          <w:szCs w:val="32"/>
          <w:rtl/>
          <w:lang w:val="fr-FR"/>
        </w:rPr>
        <w:t xml:space="preserve">         </w:t>
      </w:r>
      <w:r w:rsidRPr="00C440E7">
        <w:rPr>
          <w:rFonts w:hint="cs"/>
          <w:b/>
          <w:bCs/>
          <w:i/>
          <w:iCs/>
          <w:sz w:val="32"/>
          <w:szCs w:val="32"/>
          <w:rtl/>
          <w:lang w:val="fr-FR"/>
        </w:rPr>
        <w:t xml:space="preserve">    </w:t>
      </w:r>
      <w:r>
        <w:rPr>
          <w:rFonts w:hint="cs"/>
          <w:b/>
          <w:bCs/>
          <w:i/>
          <w:iCs/>
          <w:sz w:val="32"/>
          <w:szCs w:val="32"/>
          <w:rtl/>
          <w:lang w:val="fr-FR"/>
        </w:rPr>
        <w:t xml:space="preserve">                               </w:t>
      </w:r>
      <w:r w:rsidRPr="00C440E7">
        <w:rPr>
          <w:rFonts w:hint="cs"/>
          <w:b/>
          <w:bCs/>
          <w:i/>
          <w:iCs/>
          <w:sz w:val="32"/>
          <w:szCs w:val="32"/>
          <w:rtl/>
          <w:lang w:val="fr-FR"/>
        </w:rPr>
        <w:t xml:space="preserve">   </w:t>
      </w:r>
      <w:r>
        <w:rPr>
          <w:rFonts w:hint="cs"/>
          <w:b/>
          <w:bCs/>
          <w:i/>
          <w:iCs/>
          <w:sz w:val="32"/>
          <w:szCs w:val="32"/>
          <w:u w:val="single"/>
          <w:rtl/>
          <w:lang w:val="fr-FR"/>
        </w:rPr>
        <w:t xml:space="preserve"> </w:t>
      </w:r>
      <w:r w:rsidRPr="00C440E7">
        <w:rPr>
          <w:rFonts w:hint="cs"/>
          <w:b/>
          <w:bCs/>
          <w:i/>
          <w:iCs/>
          <w:sz w:val="32"/>
          <w:szCs w:val="32"/>
          <w:u w:val="single"/>
          <w:rtl/>
          <w:lang w:val="fr-FR"/>
        </w:rPr>
        <w:t>إمضاء</w:t>
      </w:r>
      <w:r>
        <w:rPr>
          <w:rFonts w:hint="cs"/>
          <w:b/>
          <w:bCs/>
          <w:i/>
          <w:iCs/>
          <w:sz w:val="32"/>
          <w:szCs w:val="32"/>
          <w:u w:val="single"/>
          <w:rtl/>
          <w:lang w:val="fr-FR"/>
        </w:rPr>
        <w:t xml:space="preserve"> المفتش</w:t>
      </w:r>
    </w:p>
    <w:sectPr w:rsidR="00926796" w:rsidSect="006C0085">
      <w:pgSz w:w="16838" w:h="11906" w:orient="landscape"/>
      <w:pgMar w:top="284" w:right="395" w:bottom="284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4390"/>
    <w:multiLevelType w:val="hybridMultilevel"/>
    <w:tmpl w:val="0854BA0E"/>
    <w:lvl w:ilvl="0" w:tplc="6FC8A91C">
      <w:start w:val="24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/>
  <w:defaultTabStop w:val="720"/>
  <w:drawingGridHorizontalSpacing w:val="110"/>
  <w:displayHorizontalDrawingGridEvery w:val="2"/>
  <w:characterSpacingControl w:val="doNotCompress"/>
  <w:compat/>
  <w:rsids>
    <w:rsidRoot w:val="00F3769A"/>
    <w:rsid w:val="00033D0C"/>
    <w:rsid w:val="00046D41"/>
    <w:rsid w:val="00061E13"/>
    <w:rsid w:val="000758AF"/>
    <w:rsid w:val="000B2A11"/>
    <w:rsid w:val="000B2A85"/>
    <w:rsid w:val="000B315F"/>
    <w:rsid w:val="000B4C13"/>
    <w:rsid w:val="000E5D8B"/>
    <w:rsid w:val="00120F94"/>
    <w:rsid w:val="00133A1A"/>
    <w:rsid w:val="0013454E"/>
    <w:rsid w:val="00137FAE"/>
    <w:rsid w:val="00140F7F"/>
    <w:rsid w:val="00147989"/>
    <w:rsid w:val="00163FA3"/>
    <w:rsid w:val="00170760"/>
    <w:rsid w:val="00170EE6"/>
    <w:rsid w:val="00173B9C"/>
    <w:rsid w:val="001A259E"/>
    <w:rsid w:val="001A2FA2"/>
    <w:rsid w:val="001B3D38"/>
    <w:rsid w:val="001D1540"/>
    <w:rsid w:val="001D7852"/>
    <w:rsid w:val="002056D3"/>
    <w:rsid w:val="00221AAA"/>
    <w:rsid w:val="002241A0"/>
    <w:rsid w:val="002270DA"/>
    <w:rsid w:val="00235FF8"/>
    <w:rsid w:val="00237364"/>
    <w:rsid w:val="002435D0"/>
    <w:rsid w:val="00250199"/>
    <w:rsid w:val="00257D31"/>
    <w:rsid w:val="00257D39"/>
    <w:rsid w:val="00277F48"/>
    <w:rsid w:val="002920B3"/>
    <w:rsid w:val="0029407A"/>
    <w:rsid w:val="002A5154"/>
    <w:rsid w:val="002B77C7"/>
    <w:rsid w:val="002C3CA4"/>
    <w:rsid w:val="002F316C"/>
    <w:rsid w:val="002F48C4"/>
    <w:rsid w:val="002F7432"/>
    <w:rsid w:val="0030289D"/>
    <w:rsid w:val="003074E6"/>
    <w:rsid w:val="00307CE1"/>
    <w:rsid w:val="00322DAA"/>
    <w:rsid w:val="00334439"/>
    <w:rsid w:val="00336E3B"/>
    <w:rsid w:val="00357B44"/>
    <w:rsid w:val="0036728E"/>
    <w:rsid w:val="00375AE1"/>
    <w:rsid w:val="0038443C"/>
    <w:rsid w:val="00392FE3"/>
    <w:rsid w:val="00396B77"/>
    <w:rsid w:val="003B22F3"/>
    <w:rsid w:val="003B4734"/>
    <w:rsid w:val="003B4E48"/>
    <w:rsid w:val="003B648E"/>
    <w:rsid w:val="003B6AA8"/>
    <w:rsid w:val="003B7ABA"/>
    <w:rsid w:val="003C4AE2"/>
    <w:rsid w:val="003C5B8F"/>
    <w:rsid w:val="003D40CF"/>
    <w:rsid w:val="003F11E5"/>
    <w:rsid w:val="003F43C6"/>
    <w:rsid w:val="003F5BC9"/>
    <w:rsid w:val="00400C69"/>
    <w:rsid w:val="00402CEE"/>
    <w:rsid w:val="00420A59"/>
    <w:rsid w:val="004251A1"/>
    <w:rsid w:val="004617B9"/>
    <w:rsid w:val="004630D2"/>
    <w:rsid w:val="0049060D"/>
    <w:rsid w:val="00491045"/>
    <w:rsid w:val="004930B2"/>
    <w:rsid w:val="00494CC7"/>
    <w:rsid w:val="004B272B"/>
    <w:rsid w:val="004C3A2E"/>
    <w:rsid w:val="004C6E2F"/>
    <w:rsid w:val="004D0FFE"/>
    <w:rsid w:val="004D19D0"/>
    <w:rsid w:val="004D72C8"/>
    <w:rsid w:val="004E3FDB"/>
    <w:rsid w:val="004E7BF2"/>
    <w:rsid w:val="0050471F"/>
    <w:rsid w:val="00506134"/>
    <w:rsid w:val="00540777"/>
    <w:rsid w:val="00542ED2"/>
    <w:rsid w:val="00562FB8"/>
    <w:rsid w:val="00570F54"/>
    <w:rsid w:val="005834E2"/>
    <w:rsid w:val="005B2FA5"/>
    <w:rsid w:val="005C43F0"/>
    <w:rsid w:val="005E798D"/>
    <w:rsid w:val="005F7328"/>
    <w:rsid w:val="0061770D"/>
    <w:rsid w:val="00621D2A"/>
    <w:rsid w:val="00627DD0"/>
    <w:rsid w:val="006621F7"/>
    <w:rsid w:val="00666CAA"/>
    <w:rsid w:val="006973FA"/>
    <w:rsid w:val="006A015D"/>
    <w:rsid w:val="006A0C5E"/>
    <w:rsid w:val="006A272B"/>
    <w:rsid w:val="006A640F"/>
    <w:rsid w:val="006B3A47"/>
    <w:rsid w:val="006B6C94"/>
    <w:rsid w:val="006C0085"/>
    <w:rsid w:val="006C45E2"/>
    <w:rsid w:val="006D4FDF"/>
    <w:rsid w:val="006D6C05"/>
    <w:rsid w:val="006E4C85"/>
    <w:rsid w:val="006E5AB8"/>
    <w:rsid w:val="006E71DA"/>
    <w:rsid w:val="006F6209"/>
    <w:rsid w:val="00707C2B"/>
    <w:rsid w:val="00713ECF"/>
    <w:rsid w:val="00721375"/>
    <w:rsid w:val="00722469"/>
    <w:rsid w:val="00724DE9"/>
    <w:rsid w:val="00763AD5"/>
    <w:rsid w:val="00766E10"/>
    <w:rsid w:val="00772715"/>
    <w:rsid w:val="007A059D"/>
    <w:rsid w:val="007B136C"/>
    <w:rsid w:val="007D23A4"/>
    <w:rsid w:val="007D3E0B"/>
    <w:rsid w:val="007E3B8D"/>
    <w:rsid w:val="007F1187"/>
    <w:rsid w:val="007F4710"/>
    <w:rsid w:val="00807F55"/>
    <w:rsid w:val="00810A2C"/>
    <w:rsid w:val="008113EC"/>
    <w:rsid w:val="00832517"/>
    <w:rsid w:val="00834388"/>
    <w:rsid w:val="00842612"/>
    <w:rsid w:val="008675CB"/>
    <w:rsid w:val="00885541"/>
    <w:rsid w:val="00895E35"/>
    <w:rsid w:val="00897E0C"/>
    <w:rsid w:val="008A294D"/>
    <w:rsid w:val="008B02D1"/>
    <w:rsid w:val="008B47F9"/>
    <w:rsid w:val="008B6CD1"/>
    <w:rsid w:val="008C1545"/>
    <w:rsid w:val="008C19EA"/>
    <w:rsid w:val="008C74D2"/>
    <w:rsid w:val="008D634F"/>
    <w:rsid w:val="008D707E"/>
    <w:rsid w:val="008E218F"/>
    <w:rsid w:val="008E6F38"/>
    <w:rsid w:val="008F6FB3"/>
    <w:rsid w:val="00926796"/>
    <w:rsid w:val="009328BD"/>
    <w:rsid w:val="00936C14"/>
    <w:rsid w:val="00936CBF"/>
    <w:rsid w:val="009379DD"/>
    <w:rsid w:val="009451A1"/>
    <w:rsid w:val="00945950"/>
    <w:rsid w:val="00946FC5"/>
    <w:rsid w:val="00950692"/>
    <w:rsid w:val="009508A4"/>
    <w:rsid w:val="00967353"/>
    <w:rsid w:val="009C7BA1"/>
    <w:rsid w:val="009F2D11"/>
    <w:rsid w:val="00A01A10"/>
    <w:rsid w:val="00A0656B"/>
    <w:rsid w:val="00A072CB"/>
    <w:rsid w:val="00A22172"/>
    <w:rsid w:val="00A41143"/>
    <w:rsid w:val="00A51641"/>
    <w:rsid w:val="00A570C5"/>
    <w:rsid w:val="00A5722D"/>
    <w:rsid w:val="00A67930"/>
    <w:rsid w:val="00A8458D"/>
    <w:rsid w:val="00A87E2D"/>
    <w:rsid w:val="00A91B9F"/>
    <w:rsid w:val="00AB13EF"/>
    <w:rsid w:val="00AB3DBF"/>
    <w:rsid w:val="00AD740D"/>
    <w:rsid w:val="00AD741B"/>
    <w:rsid w:val="00B05288"/>
    <w:rsid w:val="00B076BD"/>
    <w:rsid w:val="00B2570B"/>
    <w:rsid w:val="00B45047"/>
    <w:rsid w:val="00B45F36"/>
    <w:rsid w:val="00B53911"/>
    <w:rsid w:val="00B54E1D"/>
    <w:rsid w:val="00B67CEF"/>
    <w:rsid w:val="00B70A40"/>
    <w:rsid w:val="00B753D0"/>
    <w:rsid w:val="00B77905"/>
    <w:rsid w:val="00B92F17"/>
    <w:rsid w:val="00BA582F"/>
    <w:rsid w:val="00BA58D0"/>
    <w:rsid w:val="00BB499C"/>
    <w:rsid w:val="00BC02DA"/>
    <w:rsid w:val="00BC4262"/>
    <w:rsid w:val="00BF65A6"/>
    <w:rsid w:val="00C1122F"/>
    <w:rsid w:val="00C20F67"/>
    <w:rsid w:val="00C4526D"/>
    <w:rsid w:val="00C55E25"/>
    <w:rsid w:val="00C63A74"/>
    <w:rsid w:val="00C65155"/>
    <w:rsid w:val="00C91009"/>
    <w:rsid w:val="00C949EC"/>
    <w:rsid w:val="00CB0C5F"/>
    <w:rsid w:val="00CB5DF1"/>
    <w:rsid w:val="00CB7341"/>
    <w:rsid w:val="00CD6390"/>
    <w:rsid w:val="00CE1CE1"/>
    <w:rsid w:val="00CF1ADC"/>
    <w:rsid w:val="00D071CB"/>
    <w:rsid w:val="00D27E3B"/>
    <w:rsid w:val="00D76A6A"/>
    <w:rsid w:val="00D80F91"/>
    <w:rsid w:val="00D84689"/>
    <w:rsid w:val="00D849CD"/>
    <w:rsid w:val="00D9639A"/>
    <w:rsid w:val="00DB0568"/>
    <w:rsid w:val="00DB5D14"/>
    <w:rsid w:val="00DC4BA6"/>
    <w:rsid w:val="00DE11D7"/>
    <w:rsid w:val="00DE6431"/>
    <w:rsid w:val="00DF6D04"/>
    <w:rsid w:val="00E043CC"/>
    <w:rsid w:val="00E226DA"/>
    <w:rsid w:val="00E32687"/>
    <w:rsid w:val="00E53B3C"/>
    <w:rsid w:val="00E67F1A"/>
    <w:rsid w:val="00E73223"/>
    <w:rsid w:val="00E85241"/>
    <w:rsid w:val="00EB219F"/>
    <w:rsid w:val="00EC20F2"/>
    <w:rsid w:val="00EC622E"/>
    <w:rsid w:val="00EE0573"/>
    <w:rsid w:val="00EF0733"/>
    <w:rsid w:val="00F02DE3"/>
    <w:rsid w:val="00F3769A"/>
    <w:rsid w:val="00F45486"/>
    <w:rsid w:val="00F4577D"/>
    <w:rsid w:val="00F476AC"/>
    <w:rsid w:val="00F51C18"/>
    <w:rsid w:val="00F73A6D"/>
    <w:rsid w:val="00F85AD3"/>
    <w:rsid w:val="00FB3B78"/>
    <w:rsid w:val="00FC52CE"/>
    <w:rsid w:val="00FE1D47"/>
    <w:rsid w:val="00FF0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72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C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rsid w:val="006D6C05"/>
    <w:pPr>
      <w:spacing w:after="0" w:line="240" w:lineRule="auto"/>
      <w:jc w:val="lowKashida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">
    <w:name w:val="نص أساسي Char"/>
    <w:basedOn w:val="a0"/>
    <w:link w:val="a4"/>
    <w:rsid w:val="006D6C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5B2FA5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06C13-82C6-41F3-A8B0-7028983E0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تمرت</dc:creator>
  <cp:lastModifiedBy>تمرت</cp:lastModifiedBy>
  <cp:revision>285</cp:revision>
  <cp:lastPrinted>2016-10-06T19:05:00Z</cp:lastPrinted>
  <dcterms:created xsi:type="dcterms:W3CDTF">2016-09-22T05:57:00Z</dcterms:created>
  <dcterms:modified xsi:type="dcterms:W3CDTF">2016-10-06T20:10:00Z</dcterms:modified>
</cp:coreProperties>
</file>